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C6" w:rsidRPr="008473C6" w:rsidRDefault="002C2063" w:rsidP="008473C6">
      <w:pPr>
        <w:jc w:val="center"/>
        <w:rPr>
          <w:sz w:val="28"/>
          <w:szCs w:val="28"/>
          <w:lang w:val="kk-KZ"/>
        </w:rPr>
      </w:pPr>
      <w:r w:rsidRPr="00464E36">
        <w:rPr>
          <w:sz w:val="28"/>
          <w:szCs w:val="28"/>
          <w:lang w:val="kk-KZ"/>
        </w:rPr>
        <w:t xml:space="preserve">Карта учебно-методической обеспеченности </w:t>
      </w:r>
      <w:r w:rsidRPr="00327B24">
        <w:rPr>
          <w:sz w:val="28"/>
          <w:szCs w:val="28"/>
          <w:lang w:val="kk-KZ"/>
        </w:rPr>
        <w:t xml:space="preserve">дисциплины </w:t>
      </w:r>
      <w:r w:rsidRPr="00327B24">
        <w:rPr>
          <w:sz w:val="28"/>
          <w:szCs w:val="28"/>
        </w:rPr>
        <w:t>«</w:t>
      </w:r>
      <w:r w:rsidR="00A74A07" w:rsidRPr="00A74A07">
        <w:rPr>
          <w:sz w:val="28"/>
          <w:szCs w:val="28"/>
        </w:rPr>
        <w:t>Современная методология иноязычного образования</w:t>
      </w:r>
      <w:r w:rsidRPr="00327B24">
        <w:rPr>
          <w:sz w:val="28"/>
          <w:szCs w:val="28"/>
        </w:rPr>
        <w:t xml:space="preserve">», преподаваемые стар. </w:t>
      </w:r>
      <w:r w:rsidRPr="00327B24">
        <w:rPr>
          <w:sz w:val="28"/>
          <w:szCs w:val="28"/>
          <w:lang w:val="kk-KZ"/>
        </w:rPr>
        <w:t>п</w:t>
      </w:r>
      <w:proofErr w:type="spellStart"/>
      <w:r w:rsidRPr="00327B24">
        <w:rPr>
          <w:sz w:val="28"/>
          <w:szCs w:val="28"/>
        </w:rPr>
        <w:t>реподавателем</w:t>
      </w:r>
      <w:proofErr w:type="spellEnd"/>
      <w:r w:rsidR="008473C6">
        <w:rPr>
          <w:sz w:val="28"/>
          <w:szCs w:val="28"/>
          <w:lang w:val="kk-KZ"/>
        </w:rPr>
        <w:t xml:space="preserve">, </w:t>
      </w:r>
      <w:r w:rsidR="00F44631">
        <w:rPr>
          <w:sz w:val="28"/>
          <w:szCs w:val="28"/>
          <w:lang w:val="kk-KZ"/>
        </w:rPr>
        <w:t>Алиакбаровой А.Т</w:t>
      </w:r>
      <w:r w:rsidR="008473C6">
        <w:rPr>
          <w:sz w:val="28"/>
          <w:szCs w:val="28"/>
          <w:lang w:val="kk-KZ"/>
        </w:rPr>
        <w:t>.</w:t>
      </w:r>
    </w:p>
    <w:p w:rsidR="002C2063" w:rsidRPr="00327B24" w:rsidRDefault="008473C6" w:rsidP="002C2063">
      <w:pPr>
        <w:jc w:val="center"/>
        <w:rPr>
          <w:sz w:val="28"/>
          <w:szCs w:val="28"/>
        </w:rPr>
      </w:pPr>
      <w:r>
        <w:rPr>
          <w:sz w:val="28"/>
          <w:szCs w:val="28"/>
        </w:rPr>
        <w:t>7М01704</w:t>
      </w:r>
      <w:r w:rsidR="002C2063" w:rsidRPr="00327B24">
        <w:rPr>
          <w:sz w:val="28"/>
          <w:szCs w:val="28"/>
        </w:rPr>
        <w:t xml:space="preserve"> – Иностранный язык: два иностранных языка</w:t>
      </w:r>
    </w:p>
    <w:p w:rsidR="002C2063" w:rsidRPr="00F44631" w:rsidRDefault="002C2063" w:rsidP="002C2063">
      <w:pPr>
        <w:jc w:val="center"/>
        <w:rPr>
          <w:sz w:val="28"/>
          <w:szCs w:val="28"/>
          <w:lang w:val="kk-KZ"/>
        </w:rPr>
      </w:pPr>
      <w:r w:rsidRPr="00327B24">
        <w:rPr>
          <w:sz w:val="28"/>
          <w:szCs w:val="28"/>
        </w:rPr>
        <w:t xml:space="preserve">Кафедра </w:t>
      </w:r>
      <w:r w:rsidR="00F44631">
        <w:rPr>
          <w:sz w:val="28"/>
          <w:szCs w:val="28"/>
          <w:lang w:val="kk-KZ"/>
        </w:rPr>
        <w:t>тюркологии и теории языка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327B24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Дополнительная литература и Интернет-источники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Примечания</w:t>
            </w:r>
          </w:p>
        </w:tc>
      </w:tr>
      <w:tr w:rsidR="002C2063" w:rsidRPr="00F44631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F44631" w:rsidP="002C2063">
            <w:pPr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Современная м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етод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ология</w:t>
            </w:r>
            <w:bookmarkStart w:id="0" w:name="_GoBack"/>
            <w:bookmarkEnd w:id="0"/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иноязычного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D51F50" w:rsidRPr="00327B24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  <w:proofErr w:type="spellStart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Krashen</w:t>
            </w:r>
            <w:proofErr w:type="spellEnd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, S.D.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, &amp; Terrell, T.D. (1983). </w:t>
            </w:r>
            <w:r w:rsidR="00B65502" w:rsidRPr="00327B24">
              <w:rPr>
                <w:rStyle w:val="a7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The Natural Approach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. Hayward, CA: The </w:t>
            </w:r>
            <w:proofErr w:type="spellStart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Alemany</w:t>
            </w:r>
            <w:proofErr w:type="spellEnd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Press.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bCs/>
                <w:sz w:val="28"/>
                <w:szCs w:val="28"/>
              </w:rPr>
              <w:t>2</w:t>
            </w:r>
            <w:r w:rsidRPr="00327B24">
              <w:rPr>
                <w:sz w:val="28"/>
                <w:szCs w:val="28"/>
              </w:rPr>
              <w:t xml:space="preserve">.  </w:t>
            </w:r>
            <w:proofErr w:type="spellStart"/>
            <w:r w:rsidRPr="00327B24">
              <w:rPr>
                <w:sz w:val="28"/>
                <w:szCs w:val="28"/>
              </w:rPr>
              <w:t>Кунанбаева</w:t>
            </w:r>
            <w:proofErr w:type="spellEnd"/>
            <w:r w:rsidRPr="00327B24">
              <w:rPr>
                <w:sz w:val="28"/>
                <w:szCs w:val="28"/>
              </w:rPr>
              <w:t xml:space="preserve"> С.С. Современное иноязычное образование: Методология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 xml:space="preserve">и теории. - Алматы: ТОО Дом печати Эдельвейс, 2005. – С. 49-76, 200-260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3.M.A.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Choshanov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Aspects of Language Teaching.-Oxford: Oxford University Press, 1990.-218-260 p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4.Fries Ch. C. Teaching and Learning English as a Foreign Language. Ann Arbor, 1947.              5.Littlewood. W. Communicative Language Teaching. An Introduction. Cambridge. CUP. 1981.              Livingstone Card. Role play in Language Learning. 1988.           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3" w:rsidRPr="00327B24" w:rsidRDefault="00B65502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1. </w:t>
            </w:r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Palmer H. Scientific Study and Teaching of Languages. London, 1922.              Richards G. C. and Rodgers Th. S. </w:t>
            </w:r>
            <w:proofErr w:type="spellStart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>Apporaches</w:t>
            </w:r>
            <w:proofErr w:type="spellEnd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and Methods in Language teaching. USA, 1993.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Brezinka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(1988) ‘Competence as an aim of education’ in B.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Spiecker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R.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Straughan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(eds.)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Philosophical Issues in Moral Education and Development</w:t>
            </w:r>
            <w:r w:rsidRPr="00327B24">
              <w:rPr>
                <w:sz w:val="28"/>
                <w:szCs w:val="28"/>
                <w:lang w:val="en-US"/>
              </w:rPr>
              <w:t>, Milton Keynes: Open University Press.</w:t>
            </w:r>
          </w:p>
          <w:p w:rsidR="00595563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M. and Swain, M. (1980). Theoretical bases of communicative approaches to second language teaching and testing.</w:t>
            </w:r>
            <w:r w:rsidRPr="00327B24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Applied Linguistics 1</w:t>
            </w: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1-47.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M.Swain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From communicative competence to communicative language pedagogy. Language and Communication. London: Longman, 1983. - 122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5. Brown G.,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Malmkjaer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K., Williams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J.Performance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competence in Second Language Acquisition.- Cambridge University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Press, 1996. – 25-34 p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Brumfit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S. Communicative Methodology in Language Teaching – Cambridge,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Cambridge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University Press, 1984 – 88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7. Chomsky N. Syntactic structure. New York, 1957.- 80 p.</w:t>
            </w:r>
          </w:p>
          <w:p w:rsidR="00B65502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8</w:t>
            </w:r>
            <w:r w:rsidR="00B65502" w:rsidRPr="00327B24">
              <w:rPr>
                <w:sz w:val="28"/>
                <w:szCs w:val="28"/>
                <w:lang w:val="en-US"/>
              </w:rPr>
              <w:t>. </w:t>
            </w:r>
            <w:r w:rsidRPr="00327B24">
              <w:rPr>
                <w:sz w:val="28"/>
                <w:szCs w:val="28"/>
                <w:lang w:val="en-US"/>
              </w:rPr>
              <w:t>The Intensive English Course. A Challenging Program for Serious Students //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Intensive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English Programs.- London, 1996. – p. 2-3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9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 xml:space="preserve"> Biemans H.,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NieuwenhuisL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Poell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R., Mulder M.,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Wesselink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Competence-Based VET in the Netherlands: Background and Pitfalls //Journal of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Vocational Education and Training. - 2005. - Vol. 56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,№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4.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>. 523-538. 10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Grognet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A.G.,Crandall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 Competency-bases curricula in adult ESL //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ERIC/CLL New Bulletin. -1982. - №6.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 xml:space="preserve">. 3.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kk-KZ"/>
              </w:rPr>
              <w:t>1</w:t>
            </w:r>
            <w:r w:rsidRPr="00327B24">
              <w:rPr>
                <w:sz w:val="28"/>
                <w:szCs w:val="28"/>
                <w:lang w:val="en-US"/>
              </w:rPr>
              <w:t xml:space="preserve">1 Sullivan Rick. Competency – based Training 1995. –2004, December –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12 //http: // www.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repoline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jhu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english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htm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&gt;. 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Swain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J.R., Duffy T.M. Problem Based Learning: An Instructional Model and Its Constructivist Framework. – Bloomington: Indiana University,2001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// http: //java.cs.vt.edu/public/classes/ </w:t>
            </w:r>
            <w:r w:rsidRPr="00327B24">
              <w:rPr>
                <w:sz w:val="28"/>
                <w:szCs w:val="28"/>
                <w:lang w:val="en-US"/>
              </w:rPr>
              <w:lastRenderedPageBreak/>
              <w:t>communities. Readings/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-Duffy-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7B24">
              <w:rPr>
                <w:sz w:val="28"/>
                <w:szCs w:val="28"/>
                <w:lang w:val="en-US"/>
              </w:rPr>
              <w:t>ConstructivePBL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Pdf (Accessed 2 January 2009).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13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Geddes M. Video in the language classroom. London, Heinemann Educational Books, 1997. – p. 74-81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C2063" w:rsidRPr="00327B24" w:rsidRDefault="002C2063" w:rsidP="00595563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2063" w:rsidRPr="00464E36" w:rsidRDefault="002C2063" w:rsidP="00B65502">
      <w:pPr>
        <w:pStyle w:val="a3"/>
        <w:jc w:val="center"/>
        <w:rPr>
          <w:b/>
          <w:sz w:val="28"/>
          <w:szCs w:val="28"/>
          <w:lang w:val="kk-KZ"/>
        </w:rPr>
      </w:pPr>
    </w:p>
    <w:sectPr w:rsidR="002C2063" w:rsidRPr="00464E36" w:rsidSect="00B6550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0D" w:rsidRDefault="00C42A0D" w:rsidP="00474382">
      <w:r>
        <w:separator/>
      </w:r>
    </w:p>
  </w:endnote>
  <w:endnote w:type="continuationSeparator" w:id="0">
    <w:p w:rsidR="00C42A0D" w:rsidRDefault="00C42A0D" w:rsidP="0047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0D" w:rsidRDefault="00C42A0D" w:rsidP="00474382">
      <w:r>
        <w:separator/>
      </w:r>
    </w:p>
  </w:footnote>
  <w:footnote w:type="continuationSeparator" w:id="0">
    <w:p w:rsidR="00C42A0D" w:rsidRDefault="00C42A0D" w:rsidP="0047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2" w:rsidRDefault="00474382">
    <w:pPr>
      <w:pStyle w:val="a8"/>
    </w:pPr>
  </w:p>
  <w:p w:rsidR="00474382" w:rsidRDefault="00474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2C2063"/>
    <w:rsid w:val="003172FA"/>
    <w:rsid w:val="00327B24"/>
    <w:rsid w:val="00464E36"/>
    <w:rsid w:val="00474382"/>
    <w:rsid w:val="00550491"/>
    <w:rsid w:val="00595563"/>
    <w:rsid w:val="00645153"/>
    <w:rsid w:val="006D0456"/>
    <w:rsid w:val="007C71F5"/>
    <w:rsid w:val="008473C6"/>
    <w:rsid w:val="008A513B"/>
    <w:rsid w:val="009A44DF"/>
    <w:rsid w:val="00A0140E"/>
    <w:rsid w:val="00A74A07"/>
    <w:rsid w:val="00B65502"/>
    <w:rsid w:val="00C42A0D"/>
    <w:rsid w:val="00D316E2"/>
    <w:rsid w:val="00D51F50"/>
    <w:rsid w:val="00D81980"/>
    <w:rsid w:val="00D926BF"/>
    <w:rsid w:val="00DE22B1"/>
    <w:rsid w:val="00E14A06"/>
    <w:rsid w:val="00E2011E"/>
    <w:rsid w:val="00E429E8"/>
    <w:rsid w:val="00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2022-09-02T10:14:00Z</dcterms:created>
  <dcterms:modified xsi:type="dcterms:W3CDTF">2022-09-02T15:28:00Z</dcterms:modified>
</cp:coreProperties>
</file>